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3DFB1E84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E6600" w:rsidRPr="00FE6600">
        <w:rPr>
          <w:rFonts w:ascii="Times New Roman" w:hAnsi="Times New Roman"/>
          <w:sz w:val="24"/>
          <w:szCs w:val="24"/>
        </w:rPr>
        <w:t>Электродвигатель 1ВАО-450LB4 400/1500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530F2DA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E6600" w:rsidRPr="00FE6600">
        <w:rPr>
          <w:rFonts w:ascii="Times New Roman" w:hAnsi="Times New Roman"/>
          <w:sz w:val="24"/>
          <w:szCs w:val="24"/>
        </w:rPr>
        <w:t>271125.400.000002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proofErr w:type="gramStart"/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E39ABE9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6600">
        <w:rPr>
          <w:rFonts w:ascii="Times New Roman" w:hAnsi="Times New Roman"/>
          <w:sz w:val="24"/>
          <w:szCs w:val="24"/>
        </w:rPr>
        <w:t xml:space="preserve">Электродвигатель взрывозащищенный асинхронный обдуваемый – предназначены для эксплуатации во взрывоопасных, пожароопасных помещениях всех классов и категорий с пылью или газом, а также на наружных установках.    </w:t>
      </w:r>
      <w:proofErr w:type="gramEnd"/>
    </w:p>
    <w:p w14:paraId="4584DC4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1503EA2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Мощность, кВт – 400;</w:t>
      </w:r>
    </w:p>
    <w:p w14:paraId="5239FFBB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Номинальная частота вращения, </w:t>
      </w:r>
      <w:proofErr w:type="gramStart"/>
      <w:r w:rsidRPr="00FE6600">
        <w:rPr>
          <w:rFonts w:ascii="Times New Roman" w:hAnsi="Times New Roman"/>
          <w:sz w:val="24"/>
          <w:szCs w:val="24"/>
        </w:rPr>
        <w:t>об</w:t>
      </w:r>
      <w:proofErr w:type="gramEnd"/>
      <w:r w:rsidRPr="00FE6600">
        <w:rPr>
          <w:rFonts w:ascii="Times New Roman" w:hAnsi="Times New Roman"/>
          <w:sz w:val="24"/>
          <w:szCs w:val="24"/>
        </w:rPr>
        <w:t>/мин – 1500;</w:t>
      </w:r>
    </w:p>
    <w:p w14:paraId="1614798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Номинальное напряжение, </w:t>
      </w:r>
      <w:proofErr w:type="spellStart"/>
      <w:r w:rsidRPr="00FE6600">
        <w:rPr>
          <w:rFonts w:ascii="Times New Roman" w:hAnsi="Times New Roman"/>
          <w:sz w:val="24"/>
          <w:szCs w:val="24"/>
        </w:rPr>
        <w:t>кВ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 – 6;</w:t>
      </w:r>
    </w:p>
    <w:p w14:paraId="2A88278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Номинальная частота, </w:t>
      </w:r>
      <w:proofErr w:type="gramStart"/>
      <w:r w:rsidRPr="00FE6600">
        <w:rPr>
          <w:rFonts w:ascii="Times New Roman" w:hAnsi="Times New Roman"/>
          <w:sz w:val="24"/>
          <w:szCs w:val="24"/>
        </w:rPr>
        <w:t>Гц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50; </w:t>
      </w:r>
    </w:p>
    <w:p w14:paraId="446087C9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Номинальный ток – не более 49,3</w:t>
      </w:r>
      <w:proofErr w:type="gramStart"/>
      <w:r w:rsidRPr="00FE6600">
        <w:rPr>
          <w:rFonts w:ascii="Times New Roman" w:hAnsi="Times New Roman"/>
          <w:sz w:val="24"/>
          <w:szCs w:val="24"/>
        </w:rPr>
        <w:t>А</w:t>
      </w:r>
      <w:proofErr w:type="gramEnd"/>
      <w:r w:rsidRPr="00FE6600">
        <w:rPr>
          <w:rFonts w:ascii="Times New Roman" w:hAnsi="Times New Roman"/>
          <w:sz w:val="24"/>
          <w:szCs w:val="24"/>
        </w:rPr>
        <w:t>;</w:t>
      </w:r>
    </w:p>
    <w:p w14:paraId="4645F08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КПД, % - не менее 95,1;</w:t>
      </w:r>
    </w:p>
    <w:p w14:paraId="042941F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Коэффициент мощности – не менее 0,82;</w:t>
      </w:r>
    </w:p>
    <w:p w14:paraId="3DD448D1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Отношение пускового момента к </w:t>
      </w:r>
      <w:proofErr w:type="gramStart"/>
      <w:r w:rsidRPr="00FE6600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менее 1,16; </w:t>
      </w:r>
    </w:p>
    <w:p w14:paraId="13FA5A96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Отношение максимального момента к </w:t>
      </w:r>
      <w:proofErr w:type="gramStart"/>
      <w:r w:rsidRPr="00FE6600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менее 1,80;</w:t>
      </w:r>
    </w:p>
    <w:p w14:paraId="0671EC1C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Отношение пускового тока к </w:t>
      </w:r>
      <w:proofErr w:type="gramStart"/>
      <w:r w:rsidRPr="00FE6600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7;</w:t>
      </w:r>
    </w:p>
    <w:p w14:paraId="5B7BA9D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Степень защиты – не менее IP54;</w:t>
      </w:r>
    </w:p>
    <w:p w14:paraId="322E80E2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Рабочая температура:  -25...+50</w:t>
      </w:r>
      <w:proofErr w:type="gramStart"/>
      <w:r w:rsidRPr="00FE6600">
        <w:rPr>
          <w:rFonts w:ascii="Times New Roman" w:hAnsi="Times New Roman"/>
          <w:sz w:val="24"/>
          <w:szCs w:val="24"/>
        </w:rPr>
        <w:t>°С</w:t>
      </w:r>
      <w:proofErr w:type="gramEnd"/>
      <w:r w:rsidRPr="00FE6600">
        <w:rPr>
          <w:rFonts w:ascii="Times New Roman" w:hAnsi="Times New Roman"/>
          <w:sz w:val="24"/>
          <w:szCs w:val="24"/>
        </w:rPr>
        <w:t>;</w:t>
      </w:r>
    </w:p>
    <w:p w14:paraId="3D131C4B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Категория размещения – 1;</w:t>
      </w:r>
    </w:p>
    <w:p w14:paraId="213139F2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Классы </w:t>
      </w:r>
      <w:proofErr w:type="spellStart"/>
      <w:r w:rsidRPr="00FE6600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 изоляции</w:t>
      </w:r>
      <w:proofErr w:type="gramStart"/>
      <w:r w:rsidRPr="00FE6600">
        <w:rPr>
          <w:rFonts w:ascii="Times New Roman" w:hAnsi="Times New Roman"/>
          <w:sz w:val="24"/>
          <w:szCs w:val="24"/>
        </w:rPr>
        <w:t xml:space="preserve"> – Ғ;</w:t>
      </w:r>
      <w:proofErr w:type="gramEnd"/>
    </w:p>
    <w:p w14:paraId="7888C47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Конструктивное исполнение – IМ1001;</w:t>
      </w:r>
    </w:p>
    <w:p w14:paraId="31E5007D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Номинальный режим работы – S1;</w:t>
      </w:r>
    </w:p>
    <w:p w14:paraId="3950825E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Способ охлаждения – ICA 0151(обдуваемые с самовентиляцией);</w:t>
      </w:r>
    </w:p>
    <w:p w14:paraId="60A62A8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Вид и уровень </w:t>
      </w:r>
      <w:proofErr w:type="spellStart"/>
      <w:r w:rsidRPr="00FE6600">
        <w:rPr>
          <w:rFonts w:ascii="Times New Roman" w:hAnsi="Times New Roman"/>
          <w:sz w:val="24"/>
          <w:szCs w:val="24"/>
        </w:rPr>
        <w:t>взрывозащиты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  1ExdIIВT4;</w:t>
      </w:r>
    </w:p>
    <w:p w14:paraId="61B9BFAD" w14:textId="77777777" w:rsid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E6600">
        <w:rPr>
          <w:rFonts w:ascii="Times New Roman" w:hAnsi="Times New Roman"/>
          <w:sz w:val="24"/>
          <w:szCs w:val="24"/>
        </w:rPr>
        <w:t xml:space="preserve">- Масса, </w:t>
      </w:r>
      <w:proofErr w:type="gramStart"/>
      <w:r w:rsidRPr="00FE6600">
        <w:rPr>
          <w:rFonts w:ascii="Times New Roman" w:hAnsi="Times New Roman"/>
          <w:sz w:val="24"/>
          <w:szCs w:val="24"/>
        </w:rPr>
        <w:t>кг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4450.</w:t>
      </w:r>
    </w:p>
    <w:p w14:paraId="08869AB8" w14:textId="018EC726" w:rsidR="00D6527D" w:rsidRDefault="00D6527D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691263E2" w14:textId="7C8F2B43" w:rsidR="00D6527D" w:rsidRDefault="00D6527D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Климатическое исполнение и категория размещения ЭД по ГОСТ 15150-69;</w:t>
      </w:r>
    </w:p>
    <w:p w14:paraId="43AA6FC8" w14:textId="2D4F35D6" w:rsidR="00D6527D" w:rsidRDefault="00D6527D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Материал корпуса – сталь;</w:t>
      </w:r>
    </w:p>
    <w:p w14:paraId="52D11F65" w14:textId="3E93EE2A" w:rsidR="00D6527D" w:rsidRDefault="00D6527D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Исполнение вводного устройства – К-3-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7D9E579C" w14:textId="68529A7F" w:rsidR="00D6527D" w:rsidRPr="00D6527D" w:rsidRDefault="00D6527D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Тип подшипников – качения;</w:t>
      </w:r>
    </w:p>
    <w:p w14:paraId="2DFB32C1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В двигателях должен быть предусмотрен контроль температуры подшипников.</w:t>
      </w:r>
    </w:p>
    <w:p w14:paraId="18D6E6F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Сопротивление изоляции обмоток статора относительно корпуса и между обмотками при рабочей температуре для напряжения 6 </w:t>
      </w:r>
      <w:proofErr w:type="spellStart"/>
      <w:r w:rsidRPr="00FE6600">
        <w:rPr>
          <w:rFonts w:ascii="Times New Roman" w:hAnsi="Times New Roman"/>
          <w:sz w:val="24"/>
          <w:szCs w:val="24"/>
        </w:rPr>
        <w:t>кВ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E6600">
        <w:rPr>
          <w:rFonts w:ascii="Times New Roman" w:hAnsi="Times New Roman"/>
          <w:sz w:val="24"/>
          <w:szCs w:val="24"/>
        </w:rPr>
        <w:t>MO</w:t>
      </w:r>
      <w:proofErr w:type="gramStart"/>
      <w:r w:rsidRPr="00FE6600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менее 6;</w:t>
      </w:r>
    </w:p>
    <w:p w14:paraId="076744D6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Сопротивление изоляции обмотки ротора, МОм – не менее 100;</w:t>
      </w:r>
    </w:p>
    <w:p w14:paraId="1FC8749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Коробка выводом двигателя располагается сбоку справа, если смотреть со стороны выступающего конца вала.</w:t>
      </w:r>
    </w:p>
    <w:p w14:paraId="682CF308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Подшипниковые узлы имеют штатные места установки датчиков для измерения температуры подшипников. </w:t>
      </w:r>
    </w:p>
    <w:p w14:paraId="1F746CA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 </w:t>
      </w:r>
    </w:p>
    <w:p w14:paraId="5077ED1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Требования к системам управления, защиты, диагностики и сигнализации.</w:t>
      </w:r>
    </w:p>
    <w:p w14:paraId="23D0A48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В двигателе в заводских условиях установлены следующие позиции </w:t>
      </w:r>
      <w:proofErr w:type="spellStart"/>
      <w:r w:rsidRPr="00FE6600">
        <w:rPr>
          <w:rFonts w:ascii="Times New Roman" w:hAnsi="Times New Roman"/>
          <w:sz w:val="24"/>
          <w:szCs w:val="24"/>
        </w:rPr>
        <w:t>КИПиА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, выполняющие: </w:t>
      </w:r>
    </w:p>
    <w:p w14:paraId="164519A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 измерение температуры обмоток статора и железа сердечника статора;</w:t>
      </w:r>
    </w:p>
    <w:p w14:paraId="73F5D52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измерение температуры масла на сливе из подшипников. </w:t>
      </w:r>
    </w:p>
    <w:p w14:paraId="38FE85C5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5E9955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Требования надежности</w:t>
      </w:r>
    </w:p>
    <w:p w14:paraId="232CFF4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Наработка до отказа, </w:t>
      </w:r>
      <w:proofErr w:type="gramStart"/>
      <w:r w:rsidRPr="00FE6600">
        <w:rPr>
          <w:rFonts w:ascii="Times New Roman" w:hAnsi="Times New Roman"/>
          <w:sz w:val="24"/>
          <w:szCs w:val="24"/>
        </w:rPr>
        <w:t>ч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менее 33000;</w:t>
      </w:r>
    </w:p>
    <w:p w14:paraId="104A7036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Коэффициент готовности – не менее 0,99;</w:t>
      </w:r>
    </w:p>
    <w:p w14:paraId="12BF6F2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Срок службы, лет – не менее 20;</w:t>
      </w:r>
    </w:p>
    <w:p w14:paraId="55190DF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- Ресурс до капитального ремонта, </w:t>
      </w:r>
      <w:proofErr w:type="gramStart"/>
      <w:r w:rsidRPr="00FE6600">
        <w:rPr>
          <w:rFonts w:ascii="Times New Roman" w:hAnsi="Times New Roman"/>
          <w:sz w:val="24"/>
          <w:szCs w:val="24"/>
        </w:rPr>
        <w:t>ч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менее 80000.</w:t>
      </w:r>
    </w:p>
    <w:p w14:paraId="3D39261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7792D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Маркировка</w:t>
      </w:r>
    </w:p>
    <w:p w14:paraId="0A48B1A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На корпусе каждого двигателя должна быть установлена табличка ГОСТ 12969 с указанием данных двигателя по ГОСТ IEC60034-1, ГОСТ18620.</w:t>
      </w:r>
    </w:p>
    <w:p w14:paraId="21D2FC1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Требование к маркировке способ нанесения маркировки, качество маркировки по ГОСТ 18620. Крепление табличек должно быть неразъемным. На видном месте двигателя должно быть указано направление вращения ротора стрелкой (отлитой или прикрепленной), окрашенной в контрастный цвет по отношению к окраске корпусе двигателя. Направление вращения ротора двигателя определяется заказчиком в соответствии с направлением вращения приводимого механизма. На крышке коробки выводов должна быть выполнена надпись «Открывать, отключив от сети». Допускается указанную надпись выполнять на табличке фотохимическим способом.</w:t>
      </w:r>
    </w:p>
    <w:p w14:paraId="361E3508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E5479A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Габаритные, установочные и присоединительные размеры</w:t>
      </w:r>
    </w:p>
    <w:p w14:paraId="59F8B4A9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• Высота вала, </w:t>
      </w:r>
      <w:proofErr w:type="gramStart"/>
      <w:r w:rsidRPr="00FE6600">
        <w:rPr>
          <w:rFonts w:ascii="Times New Roman" w:hAnsi="Times New Roman"/>
          <w:sz w:val="24"/>
          <w:szCs w:val="24"/>
        </w:rPr>
        <w:t>мм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560;</w:t>
      </w:r>
    </w:p>
    <w:p w14:paraId="3537AFCE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• Общая высота, </w:t>
      </w:r>
      <w:proofErr w:type="gramStart"/>
      <w:r w:rsidRPr="00FE6600">
        <w:rPr>
          <w:rFonts w:ascii="Times New Roman" w:hAnsi="Times New Roman"/>
          <w:sz w:val="24"/>
          <w:szCs w:val="24"/>
        </w:rPr>
        <w:t>мм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1320;</w:t>
      </w:r>
    </w:p>
    <w:p w14:paraId="346047B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• Общая длина, </w:t>
      </w:r>
      <w:proofErr w:type="gramStart"/>
      <w:r w:rsidRPr="00FE6600">
        <w:rPr>
          <w:rFonts w:ascii="Times New Roman" w:hAnsi="Times New Roman"/>
          <w:sz w:val="24"/>
          <w:szCs w:val="24"/>
        </w:rPr>
        <w:t>мм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1925;</w:t>
      </w:r>
    </w:p>
    <w:p w14:paraId="6CABA45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• Общая ширина, </w:t>
      </w:r>
      <w:proofErr w:type="gramStart"/>
      <w:r w:rsidRPr="00FE6600">
        <w:rPr>
          <w:rFonts w:ascii="Times New Roman" w:hAnsi="Times New Roman"/>
          <w:sz w:val="24"/>
          <w:szCs w:val="24"/>
        </w:rPr>
        <w:t>мм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1200;</w:t>
      </w:r>
    </w:p>
    <w:p w14:paraId="0FCDC481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• Масса электродвигателя, </w:t>
      </w:r>
      <w:proofErr w:type="gramStart"/>
      <w:r w:rsidRPr="00FE6600">
        <w:rPr>
          <w:rFonts w:ascii="Times New Roman" w:hAnsi="Times New Roman"/>
          <w:sz w:val="24"/>
          <w:szCs w:val="24"/>
        </w:rPr>
        <w:t>кг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не более 4450.</w:t>
      </w:r>
    </w:p>
    <w:p w14:paraId="63F8433B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381B61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Потенциальный поставщик в технической спецификации должен указать следующие данные: </w:t>
      </w:r>
    </w:p>
    <w:p w14:paraId="717F361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страну происхождения и завод изготовитель;</w:t>
      </w:r>
    </w:p>
    <w:p w14:paraId="384C33F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полную маркировку с расшифровкой предлагаемого товара;</w:t>
      </w:r>
    </w:p>
    <w:p w14:paraId="5E71F8AC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- контакты производителя товара для уточнения заявленных технических характеристик указанных в технической спецификации.</w:t>
      </w:r>
    </w:p>
    <w:p w14:paraId="555DC0F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Товары должны быть новые 2020г. изготовления, ранее не находившиеся на хранении и сроком гарантии завода изготовителя не менее 1 года. </w:t>
      </w:r>
    </w:p>
    <w:p w14:paraId="08BFAAF5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0E1E78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В комплекте поставки входит:</w:t>
      </w:r>
    </w:p>
    <w:p w14:paraId="04B3B48B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Двигатель, </w:t>
      </w:r>
      <w:proofErr w:type="spellStart"/>
      <w:proofErr w:type="gramStart"/>
      <w:r w:rsidRPr="00FE66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1; </w:t>
      </w:r>
    </w:p>
    <w:p w14:paraId="7D21EEE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Запасные части для двигателя (ЗИП):</w:t>
      </w:r>
    </w:p>
    <w:p w14:paraId="19D69C16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Кольцо уплотнительное, </w:t>
      </w:r>
      <w:proofErr w:type="spellStart"/>
      <w:proofErr w:type="gramStart"/>
      <w:r w:rsidRPr="00FE66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1;</w:t>
      </w:r>
    </w:p>
    <w:p w14:paraId="592ECA30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Изолятор, </w:t>
      </w:r>
      <w:proofErr w:type="spellStart"/>
      <w:proofErr w:type="gramStart"/>
      <w:r w:rsidRPr="00FE66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1;</w:t>
      </w:r>
    </w:p>
    <w:p w14:paraId="730F773D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</w:t>
      </w:r>
      <w:proofErr w:type="spellStart"/>
      <w:r w:rsidRPr="00FE6600">
        <w:rPr>
          <w:rFonts w:ascii="Times New Roman" w:hAnsi="Times New Roman"/>
          <w:sz w:val="24"/>
          <w:szCs w:val="24"/>
        </w:rPr>
        <w:t>Термопреобразователь</w:t>
      </w:r>
      <w:proofErr w:type="spellEnd"/>
      <w:r w:rsidRPr="00FE6600">
        <w:rPr>
          <w:rFonts w:ascii="Times New Roman" w:hAnsi="Times New Roman"/>
          <w:sz w:val="24"/>
          <w:szCs w:val="24"/>
        </w:rPr>
        <w:t xml:space="preserve"> измерения температуры подшипника, </w:t>
      </w:r>
      <w:proofErr w:type="spellStart"/>
      <w:proofErr w:type="gramStart"/>
      <w:r w:rsidRPr="00FE66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2;</w:t>
      </w:r>
    </w:p>
    <w:p w14:paraId="335E5D44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Съемник подшипников, </w:t>
      </w:r>
      <w:proofErr w:type="spellStart"/>
      <w:proofErr w:type="gramStart"/>
      <w:r w:rsidRPr="00FE66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FE6600">
        <w:rPr>
          <w:rFonts w:ascii="Times New Roman" w:hAnsi="Times New Roman"/>
          <w:sz w:val="24"/>
          <w:szCs w:val="24"/>
        </w:rPr>
        <w:t xml:space="preserve"> – 1 </w:t>
      </w:r>
    </w:p>
    <w:p w14:paraId="462CC82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>Эксплуатационные документы – по 1 экземпляру:</w:t>
      </w:r>
    </w:p>
    <w:p w14:paraId="3F0760D3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На двигатель – паспорт, руководство по эксплуатации, габаритный чертеж, схема установки приборов </w:t>
      </w:r>
      <w:proofErr w:type="spellStart"/>
      <w:r w:rsidRPr="00FE6600">
        <w:rPr>
          <w:rFonts w:ascii="Times New Roman" w:hAnsi="Times New Roman"/>
          <w:sz w:val="24"/>
          <w:szCs w:val="24"/>
        </w:rPr>
        <w:t>теплоконтроля</w:t>
      </w:r>
      <w:proofErr w:type="spellEnd"/>
      <w:r w:rsidRPr="00FE6600">
        <w:rPr>
          <w:rFonts w:ascii="Times New Roman" w:hAnsi="Times New Roman"/>
          <w:sz w:val="24"/>
          <w:szCs w:val="24"/>
        </w:rPr>
        <w:t>, схема обмотки статора, ведомость эксплуатационной документации, ведомость ЗИП, протоколы приемо-сдаточных испытаний, протоколы периодических и типовых испытаний, разрешение на применение технических устройств в опасных производственных объектах РК, комплект – 1;</w:t>
      </w:r>
    </w:p>
    <w:p w14:paraId="191A64A2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 </w:t>
      </w:r>
      <w:proofErr w:type="gramStart"/>
      <w:r w:rsidRPr="00FE6600">
        <w:rPr>
          <w:rFonts w:ascii="Times New Roman" w:hAnsi="Times New Roman"/>
          <w:sz w:val="24"/>
          <w:szCs w:val="24"/>
        </w:rPr>
        <w:t>На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E6600">
        <w:rPr>
          <w:rFonts w:ascii="Times New Roman" w:hAnsi="Times New Roman"/>
          <w:sz w:val="24"/>
          <w:szCs w:val="24"/>
        </w:rPr>
        <w:t>КИП</w:t>
      </w:r>
      <w:proofErr w:type="gramEnd"/>
      <w:r w:rsidRPr="00FE6600">
        <w:rPr>
          <w:rFonts w:ascii="Times New Roman" w:hAnsi="Times New Roman"/>
          <w:sz w:val="24"/>
          <w:szCs w:val="24"/>
        </w:rPr>
        <w:t xml:space="preserve"> – паспорта, руководство по эксплуатации по нормам предприятий изготовителей, сертификаты соответствия;</w:t>
      </w:r>
    </w:p>
    <w:p w14:paraId="2493567F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6A1017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Поставщик вместе с товаром при поставке на склад должен предоставить: </w:t>
      </w:r>
    </w:p>
    <w:p w14:paraId="56F826E8" w14:textId="77777777" w:rsidR="00FE6600" w:rsidRPr="00FE660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t xml:space="preserve">1. на электродвигатель – паспорт, руководство по эксплуатации, габаритный чертеж, схема установки приборов </w:t>
      </w:r>
      <w:proofErr w:type="spellStart"/>
      <w:r w:rsidRPr="00FE6600">
        <w:rPr>
          <w:rFonts w:ascii="Times New Roman" w:hAnsi="Times New Roman"/>
          <w:sz w:val="24"/>
          <w:szCs w:val="24"/>
        </w:rPr>
        <w:t>теплоконтроля</w:t>
      </w:r>
      <w:proofErr w:type="spellEnd"/>
      <w:r w:rsidRPr="00FE6600">
        <w:rPr>
          <w:rFonts w:ascii="Times New Roman" w:hAnsi="Times New Roman"/>
          <w:sz w:val="24"/>
          <w:szCs w:val="24"/>
        </w:rPr>
        <w:t>, схема обмотки статора, ведомость эксплуатационной документации, ведомость ЗИП, протоколы приемо-сдаточных испытаний, протоколы периодических и типовых испытаний, разрешение на применение технических устройств в опасных производственных объектах РК;</w:t>
      </w:r>
    </w:p>
    <w:p w14:paraId="2383DA8F" w14:textId="08F98959" w:rsidR="00792594" w:rsidRPr="00E240A0" w:rsidRDefault="00FE6600" w:rsidP="00FE660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E6600">
        <w:rPr>
          <w:rFonts w:ascii="Times New Roman" w:hAnsi="Times New Roman"/>
          <w:sz w:val="24"/>
          <w:szCs w:val="24"/>
        </w:rPr>
        <w:lastRenderedPageBreak/>
        <w:t xml:space="preserve">2. на устройства КИП (измерительные приборы) – паспорта, руководство по эксплуатации по нормам предприятий изготовителей, сертификаты соответствия, действующие свидетельства об утверждении типа и действующие свидетельства о поверке.   </w:t>
      </w: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08D3CC" w14:textId="77777777" w:rsidR="000C52AB" w:rsidRPr="00566A87" w:rsidRDefault="000C52AB" w:rsidP="000C52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4B21771" w14:textId="77777777" w:rsidR="000C52AB" w:rsidRPr="00566A87" w:rsidRDefault="000C52AB" w:rsidP="000C52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6F3A3E30" w14:textId="77777777" w:rsidR="000C52AB" w:rsidRDefault="000C52AB" w:rsidP="000C52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2870A642" w14:textId="77777777" w:rsidR="000C52AB" w:rsidRDefault="000C52AB" w:rsidP="000C52AB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5C24FF42" w14:textId="50F3C63C" w:rsidR="00792594" w:rsidRPr="004A2AD7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32CC8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32CC8E" w16cid:durableId="29528E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25516" w14:textId="77777777" w:rsidR="006E7341" w:rsidRDefault="006E7341" w:rsidP="00196677">
      <w:pPr>
        <w:spacing w:after="0" w:line="240" w:lineRule="auto"/>
      </w:pPr>
      <w:r>
        <w:separator/>
      </w:r>
    </w:p>
  </w:endnote>
  <w:endnote w:type="continuationSeparator" w:id="0">
    <w:p w14:paraId="020C655D" w14:textId="77777777" w:rsidR="006E7341" w:rsidRDefault="006E7341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08472" w14:textId="77777777" w:rsidR="006E7341" w:rsidRDefault="006E7341" w:rsidP="00196677">
      <w:pPr>
        <w:spacing w:after="0" w:line="240" w:lineRule="auto"/>
      </w:pPr>
      <w:r>
        <w:separator/>
      </w:r>
    </w:p>
  </w:footnote>
  <w:footnote w:type="continuationSeparator" w:id="0">
    <w:p w14:paraId="63BD4582" w14:textId="77777777" w:rsidR="006E7341" w:rsidRDefault="006E7341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69B5B468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27D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2AB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2F23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14B1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756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E7341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6527D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600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C3E8-B6F7-419C-BE2A-976B1C64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4</cp:revision>
  <cp:lastPrinted>2023-08-28T08:30:00Z</cp:lastPrinted>
  <dcterms:created xsi:type="dcterms:W3CDTF">2024-01-17T11:40:00Z</dcterms:created>
  <dcterms:modified xsi:type="dcterms:W3CDTF">2024-02-22T11:06:00Z</dcterms:modified>
</cp:coreProperties>
</file>